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7A5DC4" w:rsidRDefault="008D1834" w:rsidP="0040644B">
      <w:pPr>
        <w:jc w:val="center"/>
        <w:rPr>
          <w:rFonts w:ascii="Century Gothic" w:hAnsi="Century Gothic"/>
          <w:b/>
          <w:sz w:val="40"/>
          <w:szCs w:val="40"/>
        </w:rPr>
      </w:pPr>
      <w:r w:rsidRPr="007A5DC4">
        <w:rPr>
          <w:rFonts w:ascii="Century Gothic" w:hAnsi="Century Gothic"/>
          <w:b/>
          <w:sz w:val="40"/>
          <w:szCs w:val="40"/>
          <w:highlight w:val="lightGray"/>
          <w:bdr w:val="single" w:sz="4" w:space="0" w:color="auto"/>
        </w:rPr>
        <w:t xml:space="preserve">- </w:t>
      </w:r>
      <w:r w:rsidR="004A0242" w:rsidRPr="007A5DC4">
        <w:rPr>
          <w:rFonts w:ascii="Century Gothic" w:hAnsi="Century Gothic"/>
          <w:b/>
          <w:sz w:val="40"/>
          <w:szCs w:val="40"/>
          <w:highlight w:val="lightGray"/>
          <w:bdr w:val="single" w:sz="4" w:space="0" w:color="auto"/>
        </w:rPr>
        <w:t>COURIER V35</w:t>
      </w:r>
      <w:r w:rsidRPr="007A5DC4">
        <w:rPr>
          <w:rFonts w:ascii="Century Gothic" w:hAnsi="Century Gothic"/>
          <w:b/>
          <w:sz w:val="40"/>
          <w:szCs w:val="40"/>
          <w:highlight w:val="lightGray"/>
          <w:bdr w:val="single" w:sz="4" w:space="0" w:color="auto"/>
        </w:rPr>
        <w:t xml:space="preserve"> -</w:t>
      </w:r>
    </w:p>
    <w:p w:rsidR="00722C56" w:rsidRPr="007A5DC4" w:rsidRDefault="00722C56" w:rsidP="0040644B">
      <w:pPr>
        <w:jc w:val="left"/>
        <w:rPr>
          <w:rFonts w:ascii="Century Gothic" w:hAnsi="Century Gothic"/>
        </w:rPr>
      </w:pPr>
    </w:p>
    <w:p w:rsidR="004A7667" w:rsidRPr="007A5DC4" w:rsidRDefault="004A7667" w:rsidP="0040644B">
      <w:pPr>
        <w:jc w:val="left"/>
        <w:rPr>
          <w:rFonts w:ascii="Century Gothic" w:hAnsi="Century Gothic"/>
        </w:rPr>
      </w:pPr>
    </w:p>
    <w:p w:rsidR="00BF6392" w:rsidRPr="007A5DC4" w:rsidRDefault="004A0242" w:rsidP="0040644B">
      <w:pPr>
        <w:jc w:val="left"/>
        <w:rPr>
          <w:rFonts w:ascii="Century Gothic" w:hAnsi="Century Gothic"/>
        </w:rPr>
      </w:pPr>
      <w:r w:rsidRPr="007A5DC4">
        <w:rPr>
          <w:rFonts w:ascii="Century Gothic" w:hAnsi="Century Gothic"/>
          <w:noProof/>
          <w:lang w:eastAsia="fr-FR"/>
        </w:rPr>
        <w:drawing>
          <wp:inline distT="0" distB="0" distL="0" distR="0">
            <wp:extent cx="2961216" cy="2012868"/>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961604" cy="2013132"/>
                    </a:xfrm>
                    <a:prstGeom prst="rect">
                      <a:avLst/>
                    </a:prstGeom>
                    <a:noFill/>
                    <a:ln w="9525">
                      <a:noFill/>
                      <a:miter lim="800000"/>
                      <a:headEnd/>
                      <a:tailEnd/>
                    </a:ln>
                  </pic:spPr>
                </pic:pic>
              </a:graphicData>
            </a:graphic>
          </wp:inline>
        </w:drawing>
      </w:r>
    </w:p>
    <w:p w:rsidR="0065767E" w:rsidRPr="007A5DC4" w:rsidRDefault="0065767E" w:rsidP="0040644B">
      <w:pPr>
        <w:jc w:val="left"/>
        <w:rPr>
          <w:rFonts w:ascii="Century Gothic" w:hAnsi="Century Gothic"/>
        </w:rPr>
      </w:pPr>
    </w:p>
    <w:p w:rsidR="0065767E" w:rsidRPr="007A5DC4" w:rsidRDefault="0065767E" w:rsidP="0040644B">
      <w:pPr>
        <w:jc w:val="left"/>
        <w:rPr>
          <w:rFonts w:ascii="Century Gothic" w:hAnsi="Century Gothic"/>
        </w:rPr>
      </w:pPr>
    </w:p>
    <w:p w:rsidR="004A7667" w:rsidRDefault="004A0242" w:rsidP="004A0242">
      <w:pPr>
        <w:spacing w:after="240"/>
        <w:jc w:val="left"/>
        <w:rPr>
          <w:rFonts w:ascii="Century Gothic" w:hAnsi="Century Gothic"/>
        </w:rPr>
      </w:pPr>
      <w:r w:rsidRPr="007A5DC4">
        <w:rPr>
          <w:rFonts w:ascii="Century Gothic" w:hAnsi="Century Gothic"/>
        </w:rPr>
        <w:t xml:space="preserve">De tous les modèles d'engins construits par la firme </w:t>
      </w:r>
      <w:hyperlink r:id="rId6" w:history="1">
        <w:r w:rsidRPr="007A5DC4">
          <w:rPr>
            <w:rStyle w:val="Lienhypertexte"/>
            <w:rFonts w:ascii="Century Gothic" w:hAnsi="Century Gothic"/>
            <w:color w:val="auto"/>
            <w:u w:val="none"/>
          </w:rPr>
          <w:t>SoroSuub</w:t>
        </w:r>
      </w:hyperlink>
      <w:r w:rsidRPr="007A5DC4">
        <w:rPr>
          <w:rFonts w:ascii="Century Gothic" w:hAnsi="Century Gothic"/>
        </w:rPr>
        <w:t xml:space="preserve">, le landspeeder V-35 Courrier fut l'un des appareils au fonctionnement le plus élémentaire qu'il n'ait jamais été donné de voir. Cet état de fait était en partie dû à la volonté de l'entreprise qui, pour toucher un plus grand marché, c'est-à-dire celui des civils en plus de celui des militaires auquel elle était habituellement cantonnée, a voulu créer un transport familial très pratique et peu coûteux, tout en étant d'une grande fiabilité en raison de ses composants plus que basiques. Le V-35 Courrier fut à l'origine, comme tous les autres produits issus de SoroSuub, conçu et fabriqué dans les ateliers installés sur la planète volcanique </w:t>
      </w:r>
      <w:hyperlink r:id="rId7" w:history="1">
        <w:r w:rsidRPr="007A5DC4">
          <w:rPr>
            <w:rStyle w:val="Lienhypertexte"/>
            <w:rFonts w:ascii="Century Gothic" w:hAnsi="Century Gothic"/>
            <w:color w:val="auto"/>
            <w:u w:val="none"/>
          </w:rPr>
          <w:t>Sullust</w:t>
        </w:r>
      </w:hyperlink>
      <w:r w:rsidRPr="007A5DC4">
        <w:rPr>
          <w:rFonts w:ascii="Century Gothic" w:hAnsi="Century Gothic"/>
        </w:rPr>
        <w:t>, et fut mis en vente sur le marché via des concessionnaires dans les dernières décennies de l'</w:t>
      </w:r>
      <w:hyperlink r:id="rId8" w:history="1">
        <w:r w:rsidRPr="007A5DC4">
          <w:rPr>
            <w:rStyle w:val="Lienhypertexte"/>
            <w:rFonts w:ascii="Century Gothic" w:hAnsi="Century Gothic"/>
            <w:color w:val="auto"/>
            <w:u w:val="none"/>
          </w:rPr>
          <w:t>Ancienne République</w:t>
        </w:r>
      </w:hyperlink>
      <w:r w:rsidRPr="007A5DC4">
        <w:rPr>
          <w:rFonts w:ascii="Century Gothic" w:hAnsi="Century Gothic"/>
        </w:rPr>
        <w:t xml:space="preserve">, et connut une grande popularité à travers la </w:t>
      </w:r>
      <w:hyperlink r:id="rId9" w:history="1">
        <w:r w:rsidRPr="007A5DC4">
          <w:rPr>
            <w:rStyle w:val="Lienhypertexte"/>
            <w:rFonts w:ascii="Century Gothic" w:hAnsi="Century Gothic"/>
            <w:color w:val="auto"/>
            <w:u w:val="none"/>
          </w:rPr>
          <w:t>galaxie</w:t>
        </w:r>
      </w:hyperlink>
      <w:r w:rsidRPr="007A5DC4">
        <w:rPr>
          <w:rFonts w:ascii="Century Gothic" w:hAnsi="Century Gothic"/>
        </w:rPr>
        <w:t xml:space="preserve">. </w:t>
      </w:r>
      <w:r w:rsidRPr="007A5DC4">
        <w:rPr>
          <w:rFonts w:ascii="Century Gothic" w:hAnsi="Century Gothic"/>
        </w:rPr>
        <w:br/>
      </w:r>
      <w:r w:rsidRPr="007A5DC4">
        <w:rPr>
          <w:rFonts w:ascii="Century Gothic" w:hAnsi="Century Gothic"/>
        </w:rPr>
        <w:br/>
        <w:t xml:space="preserve">  Son succès peut s'expliquer par le fait que le V-35 est issu de la gamme de speeders de série V qui, avec les modèles antérieurs, avait ancré solidement la réputation de SoroSuub, l'arrivée du V-35 Courrier ne venant que conforter la mégacorporation dans sa position en tant que leadership du marché du transport. Sous la République, les V-35, en raison de leur endurance, étaient utilisés essentiellement par les civils ne bénéficiant pas de revenus extraordinaires. Ces derniers appréciaient surtout le V-35 pour sa conception élémentaire qui permettait à une personne quelconque, s'y connaissant un peu en mécanique, de le réparer très facilement. Toutefois, si la réparation était un jeu d'enfant, l'entretien d'un tel engin nécessitait une attention permanente, surtout sur les planètes aux conditions climatiques tropicales ou désertiques. </w:t>
      </w:r>
      <w:r w:rsidRPr="007A5DC4">
        <w:rPr>
          <w:rFonts w:ascii="Century Gothic" w:hAnsi="Century Gothic"/>
        </w:rPr>
        <w:br/>
      </w:r>
      <w:r w:rsidRPr="007A5DC4">
        <w:rPr>
          <w:rFonts w:ascii="Century Gothic" w:hAnsi="Century Gothic"/>
        </w:rPr>
        <w:br/>
        <w:t xml:space="preserve">  Mais il existait aussi une variante militaire du V-35, qui pouvait également être destinée aux forces de police, et qui se distinguait de la version civile par une section médiane allongée avec des sièges pour trois personnes en plus du conducteur; un blindage renforcé du fuselage, qui ralentissait l'engin, ce défaut étant compensé par l'ajout d'un </w:t>
      </w:r>
      <w:hyperlink r:id="rId10" w:history="1">
        <w:r w:rsidRPr="007A5DC4">
          <w:rPr>
            <w:rStyle w:val="Lienhypertexte"/>
            <w:rFonts w:ascii="Century Gothic" w:hAnsi="Century Gothic"/>
            <w:color w:val="auto"/>
            <w:u w:val="none"/>
          </w:rPr>
          <w:t>canon laser</w:t>
        </w:r>
      </w:hyperlink>
      <w:r w:rsidRPr="007A5DC4">
        <w:rPr>
          <w:rFonts w:ascii="Century Gothic" w:hAnsi="Century Gothic"/>
        </w:rPr>
        <w:t xml:space="preserve"> léger à répétition placé sous le nez de l'appareil, ce dernier étant contrôlé par un artilleur qui pouvait faire feu dans un arc de tir de 200 degrés. Les forces de police des planètes </w:t>
      </w:r>
      <w:hyperlink r:id="rId11" w:history="1">
        <w:r w:rsidRPr="007A5DC4">
          <w:rPr>
            <w:rStyle w:val="Lienhypertexte"/>
            <w:rFonts w:ascii="Century Gothic" w:hAnsi="Century Gothic"/>
            <w:color w:val="auto"/>
            <w:u w:val="none"/>
          </w:rPr>
          <w:t>Naboo</w:t>
        </w:r>
      </w:hyperlink>
      <w:r w:rsidRPr="007A5DC4">
        <w:rPr>
          <w:rFonts w:ascii="Century Gothic" w:hAnsi="Century Gothic"/>
        </w:rPr>
        <w:t xml:space="preserve"> et </w:t>
      </w:r>
      <w:hyperlink r:id="rId12" w:history="1">
        <w:r w:rsidRPr="007A5DC4">
          <w:rPr>
            <w:rStyle w:val="Lienhypertexte"/>
            <w:rFonts w:ascii="Century Gothic" w:hAnsi="Century Gothic"/>
            <w:color w:val="auto"/>
            <w:u w:val="none"/>
          </w:rPr>
          <w:t>Edan</w:t>
        </w:r>
      </w:hyperlink>
      <w:r w:rsidRPr="007A5DC4">
        <w:rPr>
          <w:rFonts w:ascii="Century Gothic" w:hAnsi="Century Gothic"/>
        </w:rPr>
        <w:t xml:space="preserve"> employèrent ces modèles modifiés dans leurs rangs pour faire respecter la loi. Si l'Ancienne République donna leur heure de gloire à ces engins, l'</w:t>
      </w:r>
      <w:hyperlink r:id="rId13" w:history="1">
        <w:r w:rsidRPr="007A5DC4">
          <w:rPr>
            <w:rStyle w:val="Lienhypertexte"/>
            <w:rFonts w:ascii="Century Gothic" w:hAnsi="Century Gothic"/>
            <w:color w:val="auto"/>
            <w:u w:val="none"/>
          </w:rPr>
          <w:t>Empire Galactique</w:t>
        </w:r>
      </w:hyperlink>
      <w:r w:rsidRPr="007A5DC4">
        <w:rPr>
          <w:rFonts w:ascii="Century Gothic" w:hAnsi="Century Gothic"/>
        </w:rPr>
        <w:t xml:space="preserve"> participa progressivement à leur lente disparition. </w:t>
      </w:r>
      <w:r w:rsidRPr="007A5DC4">
        <w:rPr>
          <w:rFonts w:ascii="Century Gothic" w:hAnsi="Century Gothic"/>
        </w:rPr>
        <w:br/>
      </w:r>
      <w:r w:rsidRPr="007A5DC4">
        <w:rPr>
          <w:rFonts w:ascii="Century Gothic" w:hAnsi="Century Gothic"/>
        </w:rPr>
        <w:br/>
        <w:t>  En effet, avec un spectaculaire développement des technologies, notamment dans le domaine militaire, le tout instigué par l'</w:t>
      </w:r>
      <w:hyperlink r:id="rId14" w:history="1">
        <w:r w:rsidRPr="007A5DC4">
          <w:rPr>
            <w:rStyle w:val="Lienhypertexte"/>
            <w:rFonts w:ascii="Century Gothic" w:hAnsi="Century Gothic"/>
            <w:color w:val="auto"/>
            <w:u w:val="none"/>
          </w:rPr>
          <w:t>Empereur Palpatine</w:t>
        </w:r>
      </w:hyperlink>
      <w:r w:rsidRPr="007A5DC4">
        <w:rPr>
          <w:rFonts w:ascii="Century Gothic" w:hAnsi="Century Gothic"/>
        </w:rPr>
        <w:t xml:space="preserve">, le landspeeder V-35 fut supplanté par des modèles plus performants et perdit beaucoup de sa popularité au début de la </w:t>
      </w:r>
      <w:hyperlink r:id="rId15" w:history="1">
        <w:r w:rsidRPr="007A5DC4">
          <w:rPr>
            <w:rStyle w:val="Lienhypertexte"/>
            <w:rFonts w:ascii="Century Gothic" w:hAnsi="Century Gothic"/>
            <w:color w:val="auto"/>
            <w:u w:val="none"/>
          </w:rPr>
          <w:t>Guerre Civile Galactique</w:t>
        </w:r>
      </w:hyperlink>
      <w:r w:rsidRPr="007A5DC4">
        <w:rPr>
          <w:rFonts w:ascii="Century Gothic" w:hAnsi="Century Gothic"/>
        </w:rPr>
        <w:t xml:space="preserve"> dans les </w:t>
      </w:r>
      <w:hyperlink r:id="rId16" w:history="1">
        <w:r w:rsidRPr="007A5DC4">
          <w:rPr>
            <w:rStyle w:val="Lienhypertexte"/>
            <w:rFonts w:ascii="Century Gothic" w:hAnsi="Century Gothic"/>
            <w:color w:val="auto"/>
            <w:u w:val="none"/>
          </w:rPr>
          <w:t>Mondes du Noyau</w:t>
        </w:r>
      </w:hyperlink>
      <w:r w:rsidRPr="007A5DC4">
        <w:rPr>
          <w:rFonts w:ascii="Century Gothic" w:hAnsi="Century Gothic"/>
        </w:rPr>
        <w:t xml:space="preserve">, et la majorité de ces engins fut transférée et mise en vente dans les mondes de la </w:t>
      </w:r>
      <w:hyperlink r:id="rId17" w:history="1">
        <w:r w:rsidRPr="007A5DC4">
          <w:rPr>
            <w:rStyle w:val="Lienhypertexte"/>
            <w:rFonts w:ascii="Century Gothic" w:hAnsi="Century Gothic"/>
            <w:color w:val="auto"/>
            <w:u w:val="none"/>
          </w:rPr>
          <w:t>Bordure Extérieure</w:t>
        </w:r>
      </w:hyperlink>
      <w:r w:rsidRPr="007A5DC4">
        <w:rPr>
          <w:rFonts w:ascii="Century Gothic" w:hAnsi="Century Gothic"/>
        </w:rPr>
        <w:t xml:space="preserve">, tels que </w:t>
      </w:r>
      <w:hyperlink r:id="rId18" w:history="1">
        <w:r w:rsidRPr="007A5DC4">
          <w:rPr>
            <w:rStyle w:val="Lienhypertexte"/>
            <w:rFonts w:ascii="Century Gothic" w:hAnsi="Century Gothic"/>
            <w:color w:val="auto"/>
            <w:u w:val="none"/>
          </w:rPr>
          <w:t>Tatooine</w:t>
        </w:r>
      </w:hyperlink>
      <w:r w:rsidRPr="007A5DC4">
        <w:rPr>
          <w:rFonts w:ascii="Century Gothic" w:hAnsi="Century Gothic"/>
        </w:rPr>
        <w:t xml:space="preserve">, le pratique prévalant sur l'esthétique sur les mondes difficiles, où ils s'avérèrent néanmoins </w:t>
      </w:r>
      <w:r w:rsidRPr="007A5DC4">
        <w:rPr>
          <w:rFonts w:ascii="Century Gothic" w:hAnsi="Century Gothic"/>
        </w:rPr>
        <w:lastRenderedPageBreak/>
        <w:t xml:space="preserve">encore très utiles malgré leur ancienneté. Toutefois, même si cela n'était vrai que dans les premières années de l'Empire, on trouvait encore des V-35 en service dans l'Armée Impériale... mais ils ne firent pas long feu. </w:t>
      </w:r>
      <w:r w:rsidRPr="007A5DC4">
        <w:rPr>
          <w:rFonts w:ascii="Century Gothic" w:hAnsi="Century Gothic"/>
        </w:rPr>
        <w:br/>
      </w:r>
      <w:r w:rsidRPr="007A5DC4">
        <w:rPr>
          <w:rFonts w:ascii="Century Gothic" w:hAnsi="Century Gothic"/>
        </w:rPr>
        <w:br/>
        <w:t xml:space="preserve">  Le V-35 se reconnait en général de loin grâce à son nez angulaire, à ses trois turbines de propulsion surélevées et à l'unité </w:t>
      </w:r>
      <w:hyperlink r:id="rId19" w:history="1">
        <w:r w:rsidRPr="007A5DC4">
          <w:rPr>
            <w:rStyle w:val="Lienhypertexte"/>
            <w:rFonts w:ascii="Century Gothic" w:hAnsi="Century Gothic"/>
            <w:color w:val="auto"/>
            <w:u w:val="none"/>
          </w:rPr>
          <w:t>répulseur</w:t>
        </w:r>
      </w:hyperlink>
      <w:r w:rsidRPr="007A5DC4">
        <w:rPr>
          <w:rFonts w:ascii="Century Gothic" w:hAnsi="Century Gothic"/>
        </w:rPr>
        <w:t xml:space="preserve"> qui dépasse de son toit, et qui le fait flotter à 50 centimètres du sol. Le modèle de base du V-35 est conçu pour trois personnes, un conducteur et deux passagers, dont les sièges sont disposés à la proue de l'appareil, juste devant le générateur de répulsion en forme de tonneau placé dans sa partie médiane. Pour l'agrément des passagers, le pare-brise peut se replier afin de profiter du paysage, et se déplier en cas d'intempéries. Conçues pour les longs trajets, les soutes à bagages du V-35 sont aménagées chacune pour contenir des containers de 40 kilos. </w:t>
      </w:r>
      <w:r w:rsidRPr="007A5DC4">
        <w:rPr>
          <w:rFonts w:ascii="Century Gothic" w:hAnsi="Century Gothic"/>
        </w:rPr>
        <w:br/>
      </w:r>
      <w:r w:rsidRPr="007A5DC4">
        <w:rPr>
          <w:rFonts w:ascii="Century Gothic" w:hAnsi="Century Gothic"/>
        </w:rPr>
        <w:br/>
        <w:t>  Grâce à un tableau de bord compact doté d'un écran relié à un scanner de terrain, le conducteur bénéficie d'informations sur le relief environnant, ce qui lui permet d'emprunter le chemin le moins accidenté ou de négocier des virages à temps. Pour ce faire, les turbines sont contrôlées par un volant qui fait office de régulateur de puissance des moteurs et, dans les cas d'urgence, l'engin peut opérer des virages en tête d'épingle ou des accélérations en ligne droite incroyables grâce à quatre bobines booster, le V-35 pouvant atteindre les 1</w:t>
      </w:r>
      <w:r w:rsidR="004E54A5">
        <w:rPr>
          <w:rFonts w:ascii="Century Gothic" w:hAnsi="Century Gothic"/>
        </w:rPr>
        <w:t>6</w:t>
      </w:r>
      <w:r w:rsidRPr="007A5DC4">
        <w:rPr>
          <w:rFonts w:ascii="Century Gothic" w:hAnsi="Century Gothic"/>
        </w:rPr>
        <w:t xml:space="preserve">0 km/h en terrain plat. Toutefois, cette dernière vitesse est relativement modérée en comparaison de celle des modèles de la série X, issus également de SoroSuub, et malgré ses nombreuses qualités, le V-35 fut le dernier de sa série, qui fut supplantée par la série X qui engendra les modèles </w:t>
      </w:r>
      <w:hyperlink r:id="rId20" w:history="1">
        <w:r w:rsidRPr="007A5DC4">
          <w:rPr>
            <w:rStyle w:val="Lienhypertexte"/>
            <w:rFonts w:ascii="Century Gothic" w:hAnsi="Century Gothic"/>
            <w:color w:val="auto"/>
            <w:u w:val="none"/>
          </w:rPr>
          <w:t>X-34</w:t>
        </w:r>
      </w:hyperlink>
      <w:r w:rsidRPr="007A5DC4">
        <w:rPr>
          <w:rFonts w:ascii="Century Gothic" w:hAnsi="Century Gothic"/>
        </w:rPr>
        <w:t xml:space="preserve">, </w:t>
      </w:r>
      <w:hyperlink r:id="rId21" w:history="1">
        <w:r w:rsidRPr="007A5DC4">
          <w:rPr>
            <w:rStyle w:val="Lienhypertexte"/>
            <w:rFonts w:ascii="Century Gothic" w:hAnsi="Century Gothic"/>
            <w:color w:val="auto"/>
            <w:u w:val="none"/>
          </w:rPr>
          <w:t>Tx-37</w:t>
        </w:r>
      </w:hyperlink>
      <w:r w:rsidRPr="007A5DC4">
        <w:rPr>
          <w:rFonts w:ascii="Century Gothic" w:hAnsi="Century Gothic"/>
        </w:rPr>
        <w:t xml:space="preserve"> et </w:t>
      </w:r>
      <w:hyperlink r:id="rId22" w:history="1">
        <w:r w:rsidRPr="007A5DC4">
          <w:rPr>
            <w:rStyle w:val="Lienhypertexte"/>
            <w:rFonts w:ascii="Century Gothic" w:hAnsi="Century Gothic"/>
            <w:color w:val="auto"/>
            <w:u w:val="none"/>
          </w:rPr>
          <w:t>XP-38</w:t>
        </w:r>
      </w:hyperlink>
      <w:r w:rsidRPr="007A5DC4">
        <w:rPr>
          <w:rFonts w:ascii="Century Gothic" w:hAnsi="Century Gothic"/>
        </w:rPr>
        <w:t xml:space="preserve">. </w:t>
      </w:r>
      <w:r w:rsidRPr="007A5DC4">
        <w:rPr>
          <w:rFonts w:ascii="Century Gothic" w:hAnsi="Century Gothic"/>
        </w:rPr>
        <w:br/>
      </w:r>
      <w:r w:rsidRPr="007A5DC4">
        <w:rPr>
          <w:rFonts w:ascii="Century Gothic" w:hAnsi="Century Gothic"/>
        </w:rPr>
        <w:br/>
        <w:t xml:space="preserve">  Même si </w:t>
      </w:r>
      <w:hyperlink r:id="rId23" w:history="1">
        <w:r w:rsidRPr="007A5DC4">
          <w:rPr>
            <w:rStyle w:val="Lienhypertexte"/>
            <w:rFonts w:ascii="Century Gothic" w:hAnsi="Century Gothic"/>
            <w:color w:val="auto"/>
            <w:u w:val="none"/>
          </w:rPr>
          <w:t>Luke Skywalker</w:t>
        </w:r>
      </w:hyperlink>
      <w:r w:rsidRPr="007A5DC4">
        <w:rPr>
          <w:rFonts w:ascii="Century Gothic" w:hAnsi="Century Gothic"/>
        </w:rPr>
        <w:t xml:space="preserve"> possédait son propre X-34, la ferme familiale d'</w:t>
      </w:r>
      <w:hyperlink r:id="rId24" w:history="1">
        <w:r w:rsidRPr="007A5DC4">
          <w:rPr>
            <w:rStyle w:val="Lienhypertexte"/>
            <w:rFonts w:ascii="Century Gothic" w:hAnsi="Century Gothic"/>
            <w:color w:val="auto"/>
            <w:u w:val="none"/>
          </w:rPr>
          <w:t>Owen</w:t>
        </w:r>
      </w:hyperlink>
      <w:r w:rsidRPr="007A5DC4">
        <w:rPr>
          <w:rFonts w:ascii="Century Gothic" w:hAnsi="Century Gothic"/>
        </w:rPr>
        <w:t xml:space="preserve"> et </w:t>
      </w:r>
      <w:hyperlink r:id="rId25" w:history="1">
        <w:r w:rsidRPr="007A5DC4">
          <w:rPr>
            <w:rStyle w:val="Lienhypertexte"/>
            <w:rFonts w:ascii="Century Gothic" w:hAnsi="Century Gothic"/>
            <w:color w:val="auto"/>
            <w:u w:val="none"/>
          </w:rPr>
          <w:t>Beru Lars</w:t>
        </w:r>
      </w:hyperlink>
      <w:r w:rsidRPr="007A5DC4">
        <w:rPr>
          <w:rFonts w:ascii="Century Gothic" w:hAnsi="Century Gothic"/>
        </w:rPr>
        <w:t xml:space="preserve"> avait besoin d'un transport plus fiable que rapide. Le landspeeder V-35 de la ferme d'humidité ne sortait du garage que pour les visites bimensuelles au village voisin d'</w:t>
      </w:r>
      <w:hyperlink r:id="rId26" w:history="1">
        <w:r w:rsidRPr="007A5DC4">
          <w:rPr>
            <w:rStyle w:val="Lienhypertexte"/>
            <w:rFonts w:ascii="Century Gothic" w:hAnsi="Century Gothic"/>
            <w:color w:val="auto"/>
            <w:u w:val="none"/>
          </w:rPr>
          <w:t>Anachore</w:t>
        </w:r>
      </w:hyperlink>
      <w:r w:rsidRPr="007A5DC4">
        <w:rPr>
          <w:rFonts w:ascii="Century Gothic" w:hAnsi="Century Gothic"/>
        </w:rPr>
        <w:t xml:space="preserve">, où Owen cherchait des pièces détachées pour les vaporateurs et autres appareils de la ferme, tandis que Beru allait acheter des provisions; mais autrement, le V-35 était garé à l'abri du sable dans l'atelier du garage. Mais même à l'abri, il arrivait fréquemment que des dépôts de sable viennent encrasser le système de refroidissement du répulseur et endommager les pistons et les volets d'aération. C'est pour cette raison que Owen fabriqua et installa des filtres pour limiter l'incrustation du sable, mais cela n'empêchait pas d'apporter à l'engin une attention particulière pour qu'il fonctionne de façon optimale, les soins étant prodigués par les mains habiles de Luke. Outre la famille Lars, beaucoup de colons de Tatooine possédaient des V-35, car cet engin était mieux adapté pour affronter les contrées désertiques que n'importe quel autre landspeeder. D'ailleurs, près de cinq ans avant la </w:t>
      </w:r>
      <w:hyperlink r:id="rId27" w:history="1">
        <w:r w:rsidRPr="007A5DC4">
          <w:rPr>
            <w:rStyle w:val="Lienhypertexte"/>
            <w:rFonts w:ascii="Century Gothic" w:hAnsi="Century Gothic"/>
            <w:color w:val="auto"/>
            <w:u w:val="none"/>
          </w:rPr>
          <w:t>Bataille de Naboo</w:t>
        </w:r>
      </w:hyperlink>
      <w:r w:rsidRPr="007A5DC4">
        <w:rPr>
          <w:rFonts w:ascii="Century Gothic" w:hAnsi="Century Gothic"/>
        </w:rPr>
        <w:t xml:space="preserve">, le </w:t>
      </w:r>
      <w:hyperlink r:id="rId28" w:history="1">
        <w:r w:rsidRPr="007A5DC4">
          <w:rPr>
            <w:rStyle w:val="Lienhypertexte"/>
            <w:rFonts w:ascii="Century Gothic" w:hAnsi="Century Gothic"/>
            <w:color w:val="auto"/>
            <w:u w:val="none"/>
          </w:rPr>
          <w:t>Maître Jedi</w:t>
        </w:r>
      </w:hyperlink>
      <w:r w:rsidRPr="007A5DC4">
        <w:rPr>
          <w:rFonts w:ascii="Century Gothic" w:hAnsi="Century Gothic"/>
        </w:rPr>
        <w:t xml:space="preserve"> </w:t>
      </w:r>
      <w:hyperlink r:id="rId29" w:history="1">
        <w:r w:rsidRPr="007A5DC4">
          <w:rPr>
            <w:rStyle w:val="Lienhypertexte"/>
            <w:rFonts w:ascii="Century Gothic" w:hAnsi="Century Gothic"/>
            <w:color w:val="auto"/>
            <w:u w:val="none"/>
          </w:rPr>
          <w:t>Qui-Gon Jinn</w:t>
        </w:r>
      </w:hyperlink>
      <w:r w:rsidRPr="007A5DC4">
        <w:rPr>
          <w:rFonts w:ascii="Century Gothic" w:hAnsi="Century Gothic"/>
        </w:rPr>
        <w:t xml:space="preserve"> et son Padawan </w:t>
      </w:r>
      <w:hyperlink r:id="rId30" w:history="1">
        <w:r w:rsidRPr="007A5DC4">
          <w:rPr>
            <w:rStyle w:val="Lienhypertexte"/>
            <w:rFonts w:ascii="Century Gothic" w:hAnsi="Century Gothic"/>
            <w:color w:val="auto"/>
            <w:u w:val="none"/>
          </w:rPr>
          <w:t>Obi-Wan Kenobi</w:t>
        </w:r>
      </w:hyperlink>
      <w:r w:rsidRPr="007A5DC4">
        <w:rPr>
          <w:rFonts w:ascii="Century Gothic" w:hAnsi="Century Gothic"/>
        </w:rPr>
        <w:t xml:space="preserve"> utilisèrent un V-35 lors d'une mission sur </w:t>
      </w:r>
      <w:hyperlink r:id="rId31" w:history="1">
        <w:r w:rsidRPr="007A5DC4">
          <w:rPr>
            <w:rStyle w:val="Lienhypertexte"/>
            <w:rFonts w:ascii="Century Gothic" w:hAnsi="Century Gothic"/>
            <w:color w:val="auto"/>
            <w:u w:val="none"/>
          </w:rPr>
          <w:t>Ord Mantell</w:t>
        </w:r>
      </w:hyperlink>
      <w:r w:rsidRPr="007A5DC4">
        <w:rPr>
          <w:rFonts w:ascii="Century Gothic" w:hAnsi="Century Gothic"/>
        </w:rPr>
        <w:t>, qu'ils empruntèrent à un agent des autorités du spatioport.</w:t>
      </w:r>
    </w:p>
    <w:p w:rsidR="00A87010" w:rsidRDefault="00A87010" w:rsidP="004A0242">
      <w:pPr>
        <w:spacing w:after="240"/>
        <w:jc w:val="left"/>
        <w:rPr>
          <w:rFonts w:ascii="Century Gothic" w:hAnsi="Century Gothic"/>
        </w:rPr>
      </w:pPr>
    </w:p>
    <w:p w:rsidR="00A87010" w:rsidRDefault="00A87010">
      <w:pPr>
        <w:suppressAutoHyphens w:val="0"/>
        <w:jc w:val="left"/>
        <w:rPr>
          <w:rFonts w:ascii="Century Gothic" w:hAnsi="Century Gothic"/>
        </w:rPr>
      </w:pPr>
      <w:r>
        <w:rPr>
          <w:rFonts w:ascii="Century Gothic" w:hAnsi="Century Gothic"/>
        </w:rPr>
        <w:br w:type="page"/>
      </w:r>
    </w:p>
    <w:p w:rsidR="000D3E6C" w:rsidRDefault="000D3E6C" w:rsidP="000D3E6C">
      <w:pPr>
        <w:jc w:val="left"/>
        <w:rPr>
          <w:rFonts w:ascii="Century Gothic" w:hAnsi="Century Gothic"/>
          <w:b/>
        </w:rPr>
      </w:pPr>
      <w:r>
        <w:rPr>
          <w:rFonts w:ascii="Century Gothic" w:hAnsi="Century Gothic"/>
          <w:b/>
        </w:rPr>
        <w:lastRenderedPageBreak/>
        <w:t>CARACTERISTIQUES</w:t>
      </w:r>
    </w:p>
    <w:p w:rsidR="000D3E6C" w:rsidRDefault="000D3E6C" w:rsidP="000D3E6C">
      <w:pPr>
        <w:jc w:val="left"/>
        <w:rPr>
          <w:rFonts w:ascii="Century Gothic" w:hAnsi="Century Gothic"/>
          <w:b/>
        </w:rPr>
      </w:pPr>
    </w:p>
    <w:p w:rsidR="000D3E6C" w:rsidRDefault="000D3E6C" w:rsidP="000D3E6C">
      <w:pPr>
        <w:jc w:val="left"/>
        <w:rPr>
          <w:rFonts w:ascii="Century Gothic" w:hAnsi="Century Gothic"/>
          <w:b/>
        </w:rPr>
      </w:pPr>
    </w:p>
    <w:p w:rsidR="000D3E6C" w:rsidRDefault="000D3E6C" w:rsidP="000D3E6C">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8A4CA4">
        <w:rPr>
          <w:rFonts w:ascii="Century Gothic" w:hAnsi="Century Gothic"/>
        </w:rPr>
        <w:t>V35</w:t>
      </w:r>
      <w:r>
        <w:rPr>
          <w:rFonts w:ascii="Century Gothic" w:hAnsi="Century Gothic"/>
        </w:rPr>
        <w:tab/>
      </w:r>
      <w:r>
        <w:rPr>
          <w:rFonts w:ascii="Century Gothic" w:hAnsi="Century Gothic"/>
        </w:rPr>
        <w:tab/>
      </w:r>
      <w:r w:rsidR="008A4CA4">
        <w:rPr>
          <w:rFonts w:ascii="Century Gothic" w:hAnsi="Century Gothic"/>
        </w:rPr>
        <w:tab/>
      </w:r>
      <w:r>
        <w:rPr>
          <w:rFonts w:ascii="Century Gothic" w:hAnsi="Century Gothic"/>
        </w:rPr>
        <w:t>Propriétaire(s) :</w:t>
      </w:r>
      <w:r>
        <w:rPr>
          <w:rFonts w:ascii="Century Gothic" w:hAnsi="Century Gothic"/>
        </w:rPr>
        <w:tab/>
      </w:r>
      <w:r>
        <w:rPr>
          <w:rFonts w:ascii="Century Gothic" w:hAnsi="Century Gothic"/>
        </w:rPr>
        <w:tab/>
      </w:r>
      <w:r>
        <w:rPr>
          <w:rFonts w:ascii="Century Gothic" w:hAnsi="Century Gothic"/>
        </w:rPr>
        <w:tab/>
      </w:r>
    </w:p>
    <w:p w:rsidR="000D3E6C" w:rsidRDefault="000D3E6C" w:rsidP="000D3E6C">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hyperlink r:id="rId32" w:history="1">
        <w:r w:rsidR="008A4CA4" w:rsidRPr="007A5DC4">
          <w:rPr>
            <w:rStyle w:val="Lienhypertexte"/>
            <w:rFonts w:ascii="Century Gothic" w:hAnsi="Century Gothic"/>
            <w:color w:val="auto"/>
            <w:u w:val="none"/>
          </w:rPr>
          <w:t>SoroSuub</w:t>
        </w:r>
      </w:hyperlink>
      <w:r w:rsidR="008A4CA4">
        <w:tab/>
      </w:r>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0D3E6C" w:rsidRPr="008A4CA4" w:rsidRDefault="000D3E6C" w:rsidP="000D3E6C">
      <w:pPr>
        <w:jc w:val="left"/>
        <w:rPr>
          <w:rFonts w:ascii="Century Gothic" w:hAnsi="Century Gothic"/>
        </w:rPr>
      </w:pPr>
      <w:r w:rsidRPr="008A4CA4">
        <w:rPr>
          <w:rFonts w:ascii="Century Gothic" w:hAnsi="Century Gothic"/>
        </w:rPr>
        <w:t>Type :</w:t>
      </w:r>
      <w:r w:rsidRPr="008A4CA4">
        <w:rPr>
          <w:rFonts w:ascii="Century Gothic" w:hAnsi="Century Gothic"/>
        </w:rPr>
        <w:tab/>
      </w:r>
      <w:r w:rsidRPr="008A4CA4">
        <w:rPr>
          <w:rFonts w:ascii="Century Gothic" w:hAnsi="Century Gothic"/>
        </w:rPr>
        <w:tab/>
      </w:r>
      <w:r w:rsidRPr="008A4CA4">
        <w:rPr>
          <w:rFonts w:ascii="Century Gothic" w:hAnsi="Century Gothic"/>
        </w:rPr>
        <w:tab/>
      </w:r>
      <w:r w:rsidR="00642861" w:rsidRPr="008A4CA4">
        <w:rPr>
          <w:rFonts w:ascii="Century Gothic" w:hAnsi="Century Gothic"/>
        </w:rPr>
        <w:t>Patrouilleur</w:t>
      </w:r>
      <w:r w:rsidRPr="008A4CA4">
        <w:rPr>
          <w:rFonts w:ascii="Century Gothic" w:hAnsi="Century Gothic"/>
        </w:rPr>
        <w:tab/>
      </w:r>
      <w:r w:rsidRPr="008A4CA4">
        <w:rPr>
          <w:rFonts w:ascii="Century Gothic" w:hAnsi="Century Gothic"/>
        </w:rPr>
        <w:tab/>
        <w:t>Pilote(s) :</w:t>
      </w:r>
      <w:r w:rsidRPr="008A4CA4">
        <w:rPr>
          <w:rFonts w:ascii="Century Gothic" w:hAnsi="Century Gothic"/>
        </w:rPr>
        <w:tab/>
      </w:r>
      <w:r w:rsidRPr="008A4CA4">
        <w:rPr>
          <w:rFonts w:ascii="Century Gothic" w:hAnsi="Century Gothic"/>
        </w:rPr>
        <w:tab/>
        <w:t>1</w:t>
      </w:r>
      <w:r w:rsidR="00642861" w:rsidRPr="008A4CA4">
        <w:rPr>
          <w:rFonts w:ascii="Century Gothic" w:hAnsi="Century Gothic"/>
        </w:rPr>
        <w:t xml:space="preserve"> + 1 Artilleur</w:t>
      </w:r>
      <w:r w:rsidRPr="008A4CA4">
        <w:rPr>
          <w:rFonts w:ascii="Century Gothic" w:hAnsi="Century Gothic"/>
        </w:rPr>
        <w:tab/>
      </w:r>
    </w:p>
    <w:p w:rsidR="000D3E6C" w:rsidRPr="008A4CA4" w:rsidRDefault="000D3E6C" w:rsidP="000D3E6C">
      <w:pPr>
        <w:jc w:val="left"/>
        <w:rPr>
          <w:rFonts w:ascii="Century Gothic" w:hAnsi="Century Gothic"/>
        </w:rPr>
      </w:pPr>
      <w:r w:rsidRPr="008A4CA4">
        <w:rPr>
          <w:rFonts w:ascii="Century Gothic" w:hAnsi="Century Gothic"/>
        </w:rPr>
        <w:t>Echelle :</w:t>
      </w:r>
      <w:r w:rsidRPr="008A4CA4">
        <w:rPr>
          <w:rFonts w:ascii="Century Gothic" w:hAnsi="Century Gothic"/>
        </w:rPr>
        <w:tab/>
      </w:r>
      <w:r w:rsidRPr="008A4CA4">
        <w:rPr>
          <w:rFonts w:ascii="Century Gothic" w:hAnsi="Century Gothic"/>
        </w:rPr>
        <w:tab/>
        <w:t>Speeders</w:t>
      </w:r>
      <w:r w:rsidRPr="008A4CA4">
        <w:rPr>
          <w:rFonts w:ascii="Century Gothic" w:hAnsi="Century Gothic"/>
        </w:rPr>
        <w:tab/>
      </w:r>
      <w:r w:rsidRPr="008A4CA4">
        <w:rPr>
          <w:rFonts w:ascii="Century Gothic" w:hAnsi="Century Gothic"/>
        </w:rPr>
        <w:tab/>
        <w:t>Passager(s) :</w:t>
      </w:r>
      <w:r w:rsidRPr="008A4CA4">
        <w:rPr>
          <w:rFonts w:ascii="Century Gothic" w:hAnsi="Century Gothic"/>
        </w:rPr>
        <w:tab/>
      </w:r>
      <w:r w:rsidRPr="008A4CA4">
        <w:rPr>
          <w:rFonts w:ascii="Century Gothic" w:hAnsi="Century Gothic"/>
        </w:rPr>
        <w:tab/>
      </w:r>
      <w:r w:rsidR="00642861" w:rsidRPr="008A4CA4">
        <w:rPr>
          <w:rFonts w:ascii="Century Gothic" w:hAnsi="Century Gothic"/>
        </w:rPr>
        <w:t>2</w:t>
      </w:r>
      <w:r w:rsidRPr="008A4CA4">
        <w:rPr>
          <w:rFonts w:ascii="Century Gothic" w:hAnsi="Century Gothic"/>
        </w:rPr>
        <w:t xml:space="preserve"> </w:t>
      </w:r>
    </w:p>
    <w:p w:rsidR="000D3E6C" w:rsidRDefault="000D3E6C" w:rsidP="000D3E6C">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BF7548">
        <w:rPr>
          <w:rFonts w:ascii="Century Gothic" w:hAnsi="Century Gothic"/>
        </w:rPr>
        <w:t>1000</w:t>
      </w:r>
      <w:r>
        <w:rPr>
          <w:rFonts w:ascii="Century Gothic" w:hAnsi="Century Gothic"/>
        </w:rPr>
        <w:t>0 crédits</w:t>
      </w:r>
    </w:p>
    <w:p w:rsidR="000D3E6C" w:rsidRDefault="000D3E6C" w:rsidP="000D3E6C">
      <w:pPr>
        <w:jc w:val="left"/>
        <w:rPr>
          <w:rFonts w:ascii="Century Gothic" w:hAnsi="Century Gothic"/>
        </w:rPr>
      </w:pPr>
    </w:p>
    <w:p w:rsidR="000D3E6C" w:rsidRDefault="000D3E6C" w:rsidP="000D3E6C">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642861">
        <w:rPr>
          <w:rFonts w:ascii="Century Gothic" w:hAnsi="Century Gothic"/>
        </w:rPr>
        <w:t>3.8</w:t>
      </w:r>
      <w:r>
        <w:rPr>
          <w:rFonts w:ascii="Century Gothic" w:hAnsi="Century Gothic"/>
        </w:rPr>
        <w:t>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t xml:space="preserve">20Jours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Capacité de la soute :</w:t>
      </w:r>
      <w:r>
        <w:rPr>
          <w:rFonts w:ascii="Century Gothic" w:hAnsi="Century Gothic"/>
        </w:rPr>
        <w:tab/>
      </w:r>
      <w:r w:rsidR="00221CF6">
        <w:rPr>
          <w:rFonts w:ascii="Century Gothic" w:hAnsi="Century Gothic"/>
        </w:rPr>
        <w:t>80</w:t>
      </w:r>
      <w:r>
        <w:rPr>
          <w:rFonts w:ascii="Century Gothic" w:hAnsi="Century Gothic"/>
        </w:rPr>
        <w:t xml:space="preserve">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Oui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9060A7">
        <w:rPr>
          <w:rFonts w:ascii="Century Gothic" w:hAnsi="Century Gothic"/>
        </w:rPr>
        <w:t>2</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t xml:space="preserve">0 à 0.50M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E36" w:rsidRDefault="00490E36" w:rsidP="00490E36">
      <w:pPr>
        <w:jc w:val="left"/>
        <w:rPr>
          <w:rFonts w:ascii="Century Gothic" w:hAnsi="Century Gothic"/>
        </w:rPr>
      </w:pPr>
      <w:r>
        <w:rPr>
          <w:rFonts w:ascii="Century Gothic" w:hAnsi="Century Gothic"/>
        </w:rPr>
        <w:t xml:space="preserve">Vitesse atmosphère :     23/45/90/180KmH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490E36" w:rsidP="00490E36">
      <w:pPr>
        <w:jc w:val="left"/>
        <w:rPr>
          <w:rFonts w:ascii="Century Gothic" w:hAnsi="Century Gothic"/>
        </w:rPr>
      </w:pPr>
      <w:r>
        <w:rPr>
          <w:rFonts w:ascii="Century Gothic" w:hAnsi="Century Gothic"/>
        </w:rPr>
        <w:t>Vitesse atmosphère :   32/63/126/252MR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p>
    <w:p w:rsidR="008A4CA4" w:rsidRDefault="008A4CA4" w:rsidP="008A4CA4">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8A4CA4" w:rsidRDefault="008A4CA4" w:rsidP="008A4CA4">
      <w:pPr>
        <w:jc w:val="left"/>
        <w:rPr>
          <w:rFonts w:ascii="Century Gothic" w:hAnsi="Century Gothic"/>
        </w:rPr>
      </w:pPr>
    </w:p>
    <w:p w:rsidR="008A4CA4" w:rsidRDefault="008A4CA4" w:rsidP="008A4CA4">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Complet, 1/2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r>
      <w:r w:rsidR="00BB6826">
        <w:rPr>
          <w:rFonts w:ascii="Century Gothic" w:hAnsi="Century Gothic"/>
        </w:rPr>
        <w:t>2</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lang w:val="en-US"/>
        </w:rPr>
      </w:pPr>
      <w:r>
        <w:rPr>
          <w:rFonts w:ascii="Century Gothic" w:hAnsi="Century Gothic"/>
          <w:lang w:val="en-US"/>
        </w:rPr>
        <w:t>Ecran(s):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t>Actuel :</w:t>
      </w:r>
    </w:p>
    <w:p w:rsidR="008A4CA4" w:rsidRDefault="008A4CA4" w:rsidP="008A4CA4">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8A4CA4" w:rsidRDefault="008A4CA4" w:rsidP="008A4CA4">
      <w:pPr>
        <w:jc w:val="left"/>
        <w:rPr>
          <w:rFonts w:ascii="Century Gothic" w:hAnsi="Century Gothic"/>
        </w:rPr>
      </w:pPr>
      <w:r>
        <w:rPr>
          <w:rFonts w:ascii="Century Gothic" w:hAnsi="Century Gothic"/>
        </w:rPr>
        <w:tab/>
      </w:r>
    </w:p>
    <w:p w:rsidR="008A4CA4" w:rsidRDefault="008A4CA4" w:rsidP="008A4CA4">
      <w:pPr>
        <w:jc w:val="left"/>
        <w:rPr>
          <w:rFonts w:ascii="Century Gothic" w:hAnsi="Century Gothic"/>
          <w:lang w:val="en-US"/>
        </w:rPr>
      </w:pPr>
      <w:r>
        <w:rPr>
          <w:rFonts w:ascii="Century Gothic" w:hAnsi="Century Gothic"/>
          <w:lang w:val="en-US"/>
        </w:rPr>
        <w:t>Ecran(s) détruit(s) :</w:t>
      </w:r>
      <w:r>
        <w:rPr>
          <w:rFonts w:ascii="Century Gothic" w:hAnsi="Century Gothic"/>
          <w:lang w:val="en-US"/>
        </w:rPr>
        <w:tab/>
      </w:r>
      <w:r>
        <w:rPr>
          <w:rFonts w:ascii="Century Gothic" w:hAnsi="Century Gothic"/>
          <w:lang w:val="en-US"/>
        </w:rPr>
        <w:tab/>
      </w:r>
    </w:p>
    <w:p w:rsidR="008A4CA4" w:rsidRDefault="008A4CA4" w:rsidP="008A4CA4">
      <w:pPr>
        <w:jc w:val="left"/>
        <w:rPr>
          <w:rFonts w:ascii="Century Gothic" w:hAnsi="Century Gothic"/>
          <w:lang w:val="en-US"/>
        </w:rPr>
      </w:pPr>
      <w:r>
        <w:rPr>
          <w:rFonts w:ascii="Century Gothic" w:hAnsi="Century Gothic"/>
          <w:lang w:val="en-US"/>
        </w:rPr>
        <w:t>Commande(s) ionisée(s) :</w:t>
      </w:r>
      <w:r>
        <w:rPr>
          <w:rFonts w:ascii="Century Gothic" w:hAnsi="Century Gothic"/>
          <w:lang w:val="en-US"/>
        </w:rPr>
        <w:tab/>
      </w:r>
    </w:p>
    <w:p w:rsidR="008A4CA4" w:rsidRDefault="008A4CA4" w:rsidP="008A4CA4">
      <w:pPr>
        <w:jc w:val="left"/>
        <w:rPr>
          <w:rFonts w:ascii="Century Gothic" w:hAnsi="Century Gothic"/>
          <w:lang w:val="en-US"/>
        </w:rPr>
      </w:pPr>
      <w:r>
        <w:rPr>
          <w:rFonts w:ascii="Century Gothic" w:hAnsi="Century Gothic"/>
          <w:lang w:val="en-US"/>
        </w:rPr>
        <w:t>Dommage(s) grave(s):</w:t>
      </w:r>
      <w:r>
        <w:rPr>
          <w:rFonts w:ascii="Century Gothic" w:hAnsi="Century Gothic"/>
          <w:lang w:val="en-US"/>
        </w:rPr>
        <w:tab/>
      </w:r>
    </w:p>
    <w:p w:rsidR="008A4CA4" w:rsidRDefault="008A4CA4" w:rsidP="008A4CA4">
      <w:pPr>
        <w:jc w:val="left"/>
        <w:rPr>
          <w:rFonts w:ascii="Century Gothic" w:hAnsi="Century Gothic"/>
          <w:lang w:val="en-US"/>
        </w:rPr>
      </w:pPr>
      <w:r>
        <w:rPr>
          <w:rFonts w:ascii="Century Gothic" w:hAnsi="Century Gothic"/>
          <w:lang w:val="en-US"/>
        </w:rPr>
        <w:t>Dommage(s) sévère(s):</w:t>
      </w:r>
      <w:r>
        <w:rPr>
          <w:rFonts w:ascii="Century Gothic" w:hAnsi="Century Gothic"/>
          <w:lang w:val="en-US"/>
        </w:rPr>
        <w:tab/>
      </w:r>
    </w:p>
    <w:p w:rsidR="000D3E6C" w:rsidRDefault="008A4CA4" w:rsidP="008A4CA4">
      <w:pPr>
        <w:jc w:val="left"/>
        <w:rPr>
          <w:rFonts w:ascii="Century Gothic" w:hAnsi="Century Gothic"/>
          <w:lang w:val="en-US"/>
        </w:rPr>
      </w:pPr>
      <w:r>
        <w:rPr>
          <w:rFonts w:ascii="Century Gothic" w:hAnsi="Century Gothic"/>
          <w:lang w:val="en-US"/>
        </w:rPr>
        <w:t>Déplacement(s) perdu(s):</w:t>
      </w:r>
      <w:r w:rsidR="000D3E6C">
        <w:rPr>
          <w:rFonts w:ascii="Century Gothic" w:hAnsi="Century Gothic"/>
          <w:lang w:val="en-US"/>
        </w:rPr>
        <w:tab/>
      </w:r>
    </w:p>
    <w:p w:rsidR="000D3E6C" w:rsidRDefault="000D3E6C" w:rsidP="000D3E6C">
      <w:pPr>
        <w:jc w:val="left"/>
        <w:rPr>
          <w:rFonts w:ascii="Century Gothic" w:hAnsi="Century Gothic"/>
          <w:lang w:val="en-US"/>
        </w:rPr>
      </w:pPr>
    </w:p>
    <w:p w:rsidR="000D3E6C" w:rsidRDefault="004220E7" w:rsidP="000D3E6C">
      <w:pPr>
        <w:jc w:val="left"/>
        <w:rPr>
          <w:rFonts w:ascii="Century Gothic" w:hAnsi="Century Gothic"/>
          <w:lang w:val="en-US"/>
        </w:rPr>
      </w:pPr>
      <w:r>
        <w:rPr>
          <w:rFonts w:ascii="Century Gothic" w:hAnsi="Century Gothic"/>
          <w:lang w:val="en-US"/>
        </w:rPr>
        <w:t>Arme :</w:t>
      </w:r>
      <w:r>
        <w:rPr>
          <w:rFonts w:ascii="Century Gothic" w:hAnsi="Century Gothic"/>
          <w:lang w:val="en-US"/>
        </w:rPr>
        <w:tab/>
      </w:r>
      <w:r>
        <w:rPr>
          <w:rFonts w:ascii="Century Gothic" w:hAnsi="Century Gothic"/>
          <w:lang w:val="en-US"/>
        </w:rPr>
        <w:tab/>
      </w:r>
      <w:r>
        <w:rPr>
          <w:rFonts w:ascii="Century Gothic" w:hAnsi="Century Gothic"/>
          <w:lang w:val="en-US"/>
        </w:rPr>
        <w:tab/>
        <w:t>Canon Blaster</w:t>
      </w:r>
      <w:r>
        <w:rPr>
          <w:rFonts w:ascii="Century Gothic" w:hAnsi="Century Gothic"/>
          <w:lang w:val="en-US"/>
        </w:rPr>
        <w:tab/>
      </w:r>
      <w:r w:rsidR="000D3E6C">
        <w:rPr>
          <w:rFonts w:ascii="Century Gothic" w:hAnsi="Century Gothic"/>
          <w:lang w:val="en-US"/>
        </w:rPr>
        <w:tab/>
        <w:t xml:space="preserve">Modification(s) : </w:t>
      </w:r>
      <w:r w:rsidR="000D3E6C">
        <w:rPr>
          <w:rFonts w:ascii="Century Gothic" w:hAnsi="Century Gothic"/>
          <w:lang w:val="en-US"/>
        </w:rPr>
        <w:tab/>
      </w:r>
      <w:r w:rsidR="000D3E6C">
        <w:rPr>
          <w:rFonts w:ascii="Century Gothic" w:hAnsi="Century Gothic"/>
          <w:lang w:val="en-US"/>
        </w:rPr>
        <w:tab/>
      </w:r>
      <w:r w:rsidR="000D3E6C">
        <w:rPr>
          <w:rFonts w:ascii="Century Gothic" w:hAnsi="Century Gothic"/>
          <w:lang w:val="en-US"/>
        </w:rPr>
        <w:tab/>
      </w:r>
    </w:p>
    <w:p w:rsidR="000D3E6C" w:rsidRPr="00676764" w:rsidRDefault="000D3E6C" w:rsidP="000D3E6C">
      <w:pPr>
        <w:jc w:val="left"/>
        <w:rPr>
          <w:rFonts w:ascii="Century Gothic" w:hAnsi="Century Gothic"/>
        </w:rPr>
      </w:pPr>
      <w:r w:rsidRPr="00676764">
        <w:rPr>
          <w:rFonts w:ascii="Century Gothic" w:hAnsi="Century Gothic"/>
        </w:rPr>
        <w:t>Type :</w:t>
      </w:r>
      <w:r w:rsidRPr="00676764">
        <w:rPr>
          <w:rFonts w:ascii="Century Gothic" w:hAnsi="Century Gothic"/>
        </w:rPr>
        <w:tab/>
      </w:r>
      <w:r w:rsidRPr="00676764">
        <w:rPr>
          <w:rFonts w:ascii="Century Gothic" w:hAnsi="Century Gothic"/>
        </w:rPr>
        <w:tab/>
      </w:r>
      <w:r w:rsidRPr="00676764">
        <w:rPr>
          <w:rFonts w:ascii="Century Gothic" w:hAnsi="Century Gothic"/>
        </w:rPr>
        <w:tab/>
        <w:t>Automatique léger</w:t>
      </w:r>
      <w:r w:rsidRPr="00676764">
        <w:rPr>
          <w:rFonts w:ascii="Century Gothic" w:hAnsi="Century Gothic"/>
        </w:rPr>
        <w:tab/>
        <w:t xml:space="preserve">Modification(s) : </w:t>
      </w:r>
      <w:r w:rsidRPr="00676764">
        <w:rPr>
          <w:rFonts w:ascii="Century Gothic" w:hAnsi="Century Gothic"/>
        </w:rPr>
        <w:tab/>
      </w:r>
      <w:r w:rsidRPr="00676764">
        <w:rPr>
          <w:rFonts w:ascii="Century Gothic" w:hAnsi="Century Gothic"/>
        </w:rPr>
        <w:tab/>
      </w:r>
      <w:r w:rsidRPr="00676764">
        <w:rPr>
          <w:rFonts w:ascii="Century Gothic" w:hAnsi="Century Gothic"/>
        </w:rPr>
        <w:tab/>
      </w:r>
    </w:p>
    <w:p w:rsidR="000D3E6C" w:rsidRPr="00E72C89" w:rsidRDefault="000D3E6C" w:rsidP="000D3E6C">
      <w:pPr>
        <w:jc w:val="left"/>
        <w:rPr>
          <w:rFonts w:ascii="Century Gothic" w:hAnsi="Century Gothic"/>
        </w:rPr>
      </w:pPr>
      <w:r w:rsidRPr="00E72C89">
        <w:rPr>
          <w:rFonts w:ascii="Century Gothic" w:hAnsi="Century Gothic"/>
        </w:rPr>
        <w:t>Servant(s) :</w:t>
      </w:r>
      <w:r w:rsidRPr="00E72C89">
        <w:rPr>
          <w:rFonts w:ascii="Century Gothic" w:hAnsi="Century Gothic"/>
        </w:rPr>
        <w:tab/>
      </w:r>
      <w:r w:rsidRPr="00E72C89">
        <w:rPr>
          <w:rFonts w:ascii="Century Gothic" w:hAnsi="Century Gothic"/>
        </w:rPr>
        <w:tab/>
      </w:r>
      <w:r w:rsidR="00514A84">
        <w:rPr>
          <w:rFonts w:ascii="Century Gothic" w:hAnsi="Century Gothic"/>
        </w:rPr>
        <w:t xml:space="preserve">Pilote / </w:t>
      </w:r>
      <w:r w:rsidR="004220E7" w:rsidRPr="00E72C89">
        <w:rPr>
          <w:rFonts w:ascii="Century Gothic" w:hAnsi="Century Gothic"/>
        </w:rPr>
        <w:t>Artilleur</w:t>
      </w:r>
      <w:r w:rsidR="004220E7" w:rsidRPr="00E72C89">
        <w:rPr>
          <w:rFonts w:ascii="Century Gothic" w:hAnsi="Century Gothic"/>
        </w:rPr>
        <w:tab/>
      </w:r>
      <w:r w:rsidRPr="00E72C89">
        <w:rPr>
          <w:rFonts w:ascii="Century Gothic" w:hAnsi="Century Gothic"/>
        </w:rPr>
        <w:t xml:space="preserve">Modification(s) : </w:t>
      </w:r>
      <w:r w:rsidRPr="00E72C89">
        <w:rPr>
          <w:rFonts w:ascii="Century Gothic" w:hAnsi="Century Gothic"/>
        </w:rPr>
        <w:tab/>
      </w:r>
      <w:r w:rsidRPr="00E72C89">
        <w:rPr>
          <w:rFonts w:ascii="Century Gothic" w:hAnsi="Century Gothic"/>
        </w:rPr>
        <w:tab/>
      </w:r>
      <w:r w:rsidRPr="00E72C89">
        <w:rPr>
          <w:rFonts w:ascii="Century Gothic" w:hAnsi="Century Gothic"/>
        </w:rPr>
        <w:tab/>
      </w:r>
    </w:p>
    <w:p w:rsidR="003F1D5A" w:rsidRDefault="003F1D5A" w:rsidP="003F1D5A">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Avant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F1D5A" w:rsidRDefault="003F1D5A" w:rsidP="003F1D5A">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1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F1D5A" w:rsidRDefault="003F1D5A" w:rsidP="003F1D5A">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4 D</w:t>
      </w:r>
      <w:r>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F1D5A" w:rsidRDefault="003F1D5A" w:rsidP="003F1D5A">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F1D5A" w:rsidRDefault="003F1D5A" w:rsidP="003F1D5A">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X/R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F1D5A" w:rsidRDefault="003F1D5A" w:rsidP="003F1D5A">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X/X</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3F1D5A" w:rsidP="003F1D5A">
      <w:pPr>
        <w:jc w:val="left"/>
        <w:rPr>
          <w:rFonts w:ascii="Century Gothic" w:hAnsi="Century Gothic"/>
        </w:rPr>
      </w:pPr>
      <w:r>
        <w:rPr>
          <w:rFonts w:ascii="Century Gothic" w:hAnsi="Century Gothic"/>
        </w:rPr>
        <w:t xml:space="preserve">Portée atmosphérique : 50-300/800/1500M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suppressAutoHyphens w:val="0"/>
        <w:jc w:val="left"/>
        <w:rPr>
          <w:rFonts w:ascii="Century Gothic" w:hAnsi="Century Gothic"/>
        </w:rPr>
      </w:pPr>
      <w:r>
        <w:rPr>
          <w:rFonts w:ascii="Century Gothic" w:hAnsi="Century Gothic"/>
        </w:rPr>
        <w:br w:type="page"/>
      </w:r>
    </w:p>
    <w:p w:rsidR="000D3E6C" w:rsidRPr="00642861" w:rsidRDefault="000D3E6C" w:rsidP="000D3E6C">
      <w:pPr>
        <w:jc w:val="left"/>
        <w:rPr>
          <w:rFonts w:ascii="Century Gothic" w:hAnsi="Century Gothic"/>
        </w:rPr>
      </w:pPr>
      <w:r w:rsidRPr="00642861">
        <w:rPr>
          <w:rFonts w:ascii="Century Gothic" w:hAnsi="Century Gothic"/>
        </w:rPr>
        <w:lastRenderedPageBreak/>
        <w:t>Arme :</w:t>
      </w:r>
      <w:r w:rsidRPr="00642861">
        <w:rPr>
          <w:rFonts w:ascii="Century Gothic" w:hAnsi="Century Gothic"/>
        </w:rPr>
        <w:tab/>
      </w:r>
      <w:r w:rsidRPr="00642861">
        <w:rPr>
          <w:rFonts w:ascii="Century Gothic" w:hAnsi="Century Gothic"/>
        </w:rPr>
        <w:tab/>
      </w:r>
      <w:r w:rsidRPr="00642861">
        <w:rPr>
          <w:rFonts w:ascii="Century Gothic" w:hAnsi="Century Gothic"/>
        </w:rPr>
        <w:tab/>
        <w:t xml:space="preserve"> </w:t>
      </w:r>
      <w:r w:rsidRPr="00642861">
        <w:rPr>
          <w:rFonts w:ascii="Century Gothic" w:hAnsi="Century Gothic"/>
        </w:rPr>
        <w:tab/>
      </w:r>
      <w:r w:rsidRPr="00642861">
        <w:rPr>
          <w:rFonts w:ascii="Century Gothic" w:hAnsi="Century Gothic"/>
        </w:rPr>
        <w:tab/>
      </w:r>
      <w:r w:rsidRPr="00642861">
        <w:rPr>
          <w:rFonts w:ascii="Century Gothic" w:hAnsi="Century Gothic"/>
        </w:rPr>
        <w:tab/>
        <w:t xml:space="preserve">Modification(s) : </w:t>
      </w:r>
      <w:r w:rsidRPr="00642861">
        <w:rPr>
          <w:rFonts w:ascii="Century Gothic" w:hAnsi="Century Gothic"/>
        </w:rPr>
        <w:tab/>
      </w:r>
      <w:r w:rsidRPr="00642861">
        <w:rPr>
          <w:rFonts w:ascii="Century Gothic" w:hAnsi="Century Gothic"/>
        </w:rPr>
        <w:tab/>
      </w:r>
      <w:r w:rsidRPr="00642861">
        <w:rPr>
          <w:rFonts w:ascii="Century Gothic" w:hAnsi="Century Gothic"/>
        </w:rPr>
        <w:tab/>
      </w:r>
    </w:p>
    <w:p w:rsidR="000D3E6C" w:rsidRDefault="000D3E6C" w:rsidP="000D3E6C">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D3E6C" w:rsidRPr="00642861" w:rsidRDefault="000D3E6C" w:rsidP="000D3E6C">
      <w:pPr>
        <w:jc w:val="left"/>
        <w:rPr>
          <w:rFonts w:ascii="Century Gothic" w:hAnsi="Century Gothic"/>
        </w:rPr>
      </w:pPr>
      <w:r w:rsidRPr="00642861">
        <w:rPr>
          <w:rFonts w:ascii="Century Gothic" w:hAnsi="Century Gothic"/>
        </w:rPr>
        <w:t>Servant(s) :</w:t>
      </w:r>
      <w:r w:rsidRPr="00642861">
        <w:rPr>
          <w:rFonts w:ascii="Century Gothic" w:hAnsi="Century Gothic"/>
        </w:rPr>
        <w:tab/>
      </w:r>
      <w:r w:rsidRPr="00642861">
        <w:rPr>
          <w:rFonts w:ascii="Century Gothic" w:hAnsi="Century Gothic"/>
        </w:rPr>
        <w:tab/>
      </w:r>
      <w:r w:rsidRPr="00642861">
        <w:rPr>
          <w:rFonts w:ascii="Century Gothic" w:hAnsi="Century Gothic"/>
        </w:rPr>
        <w:tab/>
      </w:r>
      <w:r w:rsidRPr="00642861">
        <w:rPr>
          <w:rFonts w:ascii="Century Gothic" w:hAnsi="Century Gothic"/>
        </w:rPr>
        <w:tab/>
      </w:r>
      <w:r w:rsidRPr="00642861">
        <w:rPr>
          <w:rFonts w:ascii="Century Gothic" w:hAnsi="Century Gothic"/>
        </w:rPr>
        <w:tab/>
        <w:t xml:space="preserve">Modification(s) : </w:t>
      </w:r>
      <w:r w:rsidRPr="00642861">
        <w:rPr>
          <w:rFonts w:ascii="Century Gothic" w:hAnsi="Century Gothic"/>
        </w:rPr>
        <w:tab/>
      </w:r>
      <w:r w:rsidRPr="00642861">
        <w:rPr>
          <w:rFonts w:ascii="Century Gothic" w:hAnsi="Century Gothic"/>
        </w:rPr>
        <w:tab/>
      </w:r>
      <w:r w:rsidRPr="00642861">
        <w:rPr>
          <w:rFonts w:ascii="Century Gothic" w:hAnsi="Century Gothic"/>
        </w:rPr>
        <w:tab/>
      </w:r>
    </w:p>
    <w:p w:rsidR="000D3E6C" w:rsidRDefault="000D3E6C" w:rsidP="000D3E6C">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D3E6C" w:rsidRDefault="000D3E6C" w:rsidP="000D3E6C">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p>
    <w:p w:rsidR="000D3E6C" w:rsidRDefault="000D3E6C" w:rsidP="000D3E6C">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D3E6C" w:rsidRDefault="000D3E6C" w:rsidP="000D3E6C">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D3E6C" w:rsidRDefault="000D3E6C" w:rsidP="000D3E6C">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D3E6C" w:rsidRDefault="000D3E6C" w:rsidP="000D3E6C">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D3E6C" w:rsidRDefault="000D3E6C" w:rsidP="000D3E6C">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p>
    <w:p w:rsidR="000D3E6C" w:rsidRDefault="000D3E6C" w:rsidP="000D3E6C">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D3E6C" w:rsidRDefault="000D3E6C" w:rsidP="000D3E6C">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D3E6C" w:rsidRDefault="000D3E6C" w:rsidP="000D3E6C">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D3E6C" w:rsidRDefault="000D3E6C" w:rsidP="000D3E6C">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0D3E6C" w:rsidRDefault="000D3E6C" w:rsidP="000D3E6C">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0D3E6C" w:rsidRDefault="000D3E6C" w:rsidP="000D3E6C">
      <w:pPr>
        <w:jc w:val="left"/>
        <w:rPr>
          <w:rFonts w:ascii="Century Gothic" w:hAnsi="Century Gothic"/>
        </w:rPr>
      </w:pPr>
    </w:p>
    <w:p w:rsidR="00A87010" w:rsidRDefault="00D664DD" w:rsidP="00D664DD">
      <w:pPr>
        <w:jc w:val="left"/>
        <w:rPr>
          <w:rFonts w:ascii="Century Gothic" w:hAnsi="Century Gothic"/>
        </w:rPr>
      </w:pPr>
      <w:r>
        <w:rPr>
          <w:rFonts w:ascii="Century Gothic" w:hAnsi="Century Gothic"/>
        </w:rPr>
        <w:t>Equipement(s) diver(s) :</w:t>
      </w:r>
    </w:p>
    <w:p w:rsidR="00691793" w:rsidRDefault="00691793" w:rsidP="00D664DD">
      <w:pPr>
        <w:jc w:val="left"/>
        <w:rPr>
          <w:rFonts w:ascii="Century Gothic" w:hAnsi="Century Gothic"/>
        </w:rPr>
      </w:pPr>
    </w:p>
    <w:p w:rsidR="00691793" w:rsidRPr="00691793" w:rsidRDefault="00691793" w:rsidP="00691793">
      <w:pPr>
        <w:pStyle w:val="Paragraphedeliste"/>
        <w:numPr>
          <w:ilvl w:val="0"/>
          <w:numId w:val="38"/>
        </w:numPr>
        <w:jc w:val="left"/>
        <w:rPr>
          <w:rFonts w:ascii="Century Gothic" w:hAnsi="Century Gothic"/>
        </w:rPr>
      </w:pPr>
      <w:r w:rsidRPr="00691793">
        <w:rPr>
          <w:rFonts w:ascii="Century Gothic" w:hAnsi="Century Gothic"/>
        </w:rPr>
        <w:t>Evolution précautionneuse sur l’eau car marge d’altitude faible.</w:t>
      </w:r>
    </w:p>
    <w:sectPr w:rsidR="00691793" w:rsidRPr="00691793"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7AD70B3"/>
    <w:multiLevelType w:val="hybridMultilevel"/>
    <w:tmpl w:val="26D2A9B2"/>
    <w:lvl w:ilvl="0" w:tplc="47FC02E4">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9">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5"/>
  </w:num>
  <w:num w:numId="2">
    <w:abstractNumId w:val="7"/>
  </w:num>
  <w:num w:numId="3">
    <w:abstractNumId w:val="1"/>
  </w:num>
  <w:num w:numId="4">
    <w:abstractNumId w:val="10"/>
  </w:num>
  <w:num w:numId="5">
    <w:abstractNumId w:val="0"/>
  </w:num>
  <w:num w:numId="6">
    <w:abstractNumId w:val="0"/>
  </w:num>
  <w:num w:numId="7">
    <w:abstractNumId w:val="10"/>
  </w:num>
  <w:num w:numId="8">
    <w:abstractNumId w:val="10"/>
  </w:num>
  <w:num w:numId="9">
    <w:abstractNumId w:val="6"/>
  </w:num>
  <w:num w:numId="10">
    <w:abstractNumId w:val="10"/>
  </w:num>
  <w:num w:numId="11">
    <w:abstractNumId w:val="10"/>
  </w:num>
  <w:num w:numId="12">
    <w:abstractNumId w:val="10"/>
  </w:num>
  <w:num w:numId="13">
    <w:abstractNumId w:val="10"/>
  </w:num>
  <w:num w:numId="14">
    <w:abstractNumId w:val="10"/>
  </w:num>
  <w:num w:numId="15">
    <w:abstractNumId w:val="2"/>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9"/>
  </w:num>
  <w:num w:numId="37">
    <w:abstractNumId w:val="4"/>
  </w:num>
  <w:num w:numId="38">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stylePaneFormatFilter w:val="1021"/>
  <w:defaultTabStop w:val="708"/>
  <w:hyphenationZone w:val="425"/>
  <w:characterSpacingControl w:val="doNotCompress"/>
  <w:compat/>
  <w:rsids>
    <w:rsidRoot w:val="008D1834"/>
    <w:rsid w:val="00007C21"/>
    <w:rsid w:val="00011E65"/>
    <w:rsid w:val="000137AE"/>
    <w:rsid w:val="00020A3E"/>
    <w:rsid w:val="00026BDA"/>
    <w:rsid w:val="00026DB1"/>
    <w:rsid w:val="00033FEF"/>
    <w:rsid w:val="00035F7B"/>
    <w:rsid w:val="0004330F"/>
    <w:rsid w:val="000500AF"/>
    <w:rsid w:val="000540A9"/>
    <w:rsid w:val="00074BCF"/>
    <w:rsid w:val="0007540D"/>
    <w:rsid w:val="00090184"/>
    <w:rsid w:val="000C3F81"/>
    <w:rsid w:val="000D3E6C"/>
    <w:rsid w:val="000E4377"/>
    <w:rsid w:val="000F6452"/>
    <w:rsid w:val="00100FA3"/>
    <w:rsid w:val="00105E6A"/>
    <w:rsid w:val="0011246F"/>
    <w:rsid w:val="00120E6C"/>
    <w:rsid w:val="00175C88"/>
    <w:rsid w:val="001821DA"/>
    <w:rsid w:val="00192C77"/>
    <w:rsid w:val="001B001D"/>
    <w:rsid w:val="001B0297"/>
    <w:rsid w:val="001B5149"/>
    <w:rsid w:val="001D66D1"/>
    <w:rsid w:val="0020283A"/>
    <w:rsid w:val="002130EF"/>
    <w:rsid w:val="00221CF6"/>
    <w:rsid w:val="00235709"/>
    <w:rsid w:val="0023694E"/>
    <w:rsid w:val="002464F1"/>
    <w:rsid w:val="00253631"/>
    <w:rsid w:val="00283F21"/>
    <w:rsid w:val="0028445F"/>
    <w:rsid w:val="00287F67"/>
    <w:rsid w:val="002A2AA3"/>
    <w:rsid w:val="002A30D4"/>
    <w:rsid w:val="002B6326"/>
    <w:rsid w:val="002D0E53"/>
    <w:rsid w:val="002F7C67"/>
    <w:rsid w:val="00300D2B"/>
    <w:rsid w:val="0033237E"/>
    <w:rsid w:val="00334D9A"/>
    <w:rsid w:val="00345D7F"/>
    <w:rsid w:val="00356C15"/>
    <w:rsid w:val="003A6789"/>
    <w:rsid w:val="003B260E"/>
    <w:rsid w:val="003B7C28"/>
    <w:rsid w:val="003C3F81"/>
    <w:rsid w:val="003C72D5"/>
    <w:rsid w:val="003E0C84"/>
    <w:rsid w:val="003F0FC7"/>
    <w:rsid w:val="003F1D5A"/>
    <w:rsid w:val="0040233E"/>
    <w:rsid w:val="0040644B"/>
    <w:rsid w:val="00411D46"/>
    <w:rsid w:val="004145A8"/>
    <w:rsid w:val="004220E7"/>
    <w:rsid w:val="00422306"/>
    <w:rsid w:val="00433EBE"/>
    <w:rsid w:val="00434908"/>
    <w:rsid w:val="00447C18"/>
    <w:rsid w:val="00457356"/>
    <w:rsid w:val="00467FF7"/>
    <w:rsid w:val="004807F0"/>
    <w:rsid w:val="00490E36"/>
    <w:rsid w:val="004A0242"/>
    <w:rsid w:val="004A084A"/>
    <w:rsid w:val="004A254F"/>
    <w:rsid w:val="004A34FD"/>
    <w:rsid w:val="004A62B1"/>
    <w:rsid w:val="004A7667"/>
    <w:rsid w:val="004B05B2"/>
    <w:rsid w:val="004B4D4F"/>
    <w:rsid w:val="004E54A5"/>
    <w:rsid w:val="004F0D15"/>
    <w:rsid w:val="004F173C"/>
    <w:rsid w:val="00505EE3"/>
    <w:rsid w:val="00514A84"/>
    <w:rsid w:val="00516D17"/>
    <w:rsid w:val="005452C0"/>
    <w:rsid w:val="00552579"/>
    <w:rsid w:val="005740AE"/>
    <w:rsid w:val="005840EF"/>
    <w:rsid w:val="00585157"/>
    <w:rsid w:val="00597EE6"/>
    <w:rsid w:val="005B7C57"/>
    <w:rsid w:val="005C0251"/>
    <w:rsid w:val="005E6C8A"/>
    <w:rsid w:val="00617CC8"/>
    <w:rsid w:val="006220DF"/>
    <w:rsid w:val="00642861"/>
    <w:rsid w:val="0065767E"/>
    <w:rsid w:val="00674214"/>
    <w:rsid w:val="00676764"/>
    <w:rsid w:val="00681A22"/>
    <w:rsid w:val="006904BD"/>
    <w:rsid w:val="00691793"/>
    <w:rsid w:val="006B3D3F"/>
    <w:rsid w:val="006D7CEA"/>
    <w:rsid w:val="006E6708"/>
    <w:rsid w:val="006F0200"/>
    <w:rsid w:val="00710AF8"/>
    <w:rsid w:val="00722C56"/>
    <w:rsid w:val="00723A6B"/>
    <w:rsid w:val="007269DB"/>
    <w:rsid w:val="00727639"/>
    <w:rsid w:val="00747C45"/>
    <w:rsid w:val="0078094F"/>
    <w:rsid w:val="007848C8"/>
    <w:rsid w:val="00786D01"/>
    <w:rsid w:val="0078785D"/>
    <w:rsid w:val="00793F32"/>
    <w:rsid w:val="007A5DC4"/>
    <w:rsid w:val="007C6BEE"/>
    <w:rsid w:val="0080285B"/>
    <w:rsid w:val="00806C95"/>
    <w:rsid w:val="008254F1"/>
    <w:rsid w:val="00830D8A"/>
    <w:rsid w:val="00861E6E"/>
    <w:rsid w:val="00894E5F"/>
    <w:rsid w:val="008A4CA4"/>
    <w:rsid w:val="008C46FF"/>
    <w:rsid w:val="008C7B72"/>
    <w:rsid w:val="008D1834"/>
    <w:rsid w:val="008D462B"/>
    <w:rsid w:val="008F0D17"/>
    <w:rsid w:val="008F6CA2"/>
    <w:rsid w:val="009060A7"/>
    <w:rsid w:val="0091340F"/>
    <w:rsid w:val="00914F6E"/>
    <w:rsid w:val="009169B9"/>
    <w:rsid w:val="0092004D"/>
    <w:rsid w:val="0095400C"/>
    <w:rsid w:val="009744E9"/>
    <w:rsid w:val="00975E11"/>
    <w:rsid w:val="0099757E"/>
    <w:rsid w:val="009A746F"/>
    <w:rsid w:val="009B4F81"/>
    <w:rsid w:val="009C064A"/>
    <w:rsid w:val="009C11F9"/>
    <w:rsid w:val="009C3167"/>
    <w:rsid w:val="00A04277"/>
    <w:rsid w:val="00A31F05"/>
    <w:rsid w:val="00A37E2B"/>
    <w:rsid w:val="00A60E98"/>
    <w:rsid w:val="00A87010"/>
    <w:rsid w:val="00A93F77"/>
    <w:rsid w:val="00AB542A"/>
    <w:rsid w:val="00AC1108"/>
    <w:rsid w:val="00AD6C8C"/>
    <w:rsid w:val="00AF67B9"/>
    <w:rsid w:val="00B009BA"/>
    <w:rsid w:val="00B05931"/>
    <w:rsid w:val="00B05B0F"/>
    <w:rsid w:val="00B25391"/>
    <w:rsid w:val="00B439C4"/>
    <w:rsid w:val="00B77330"/>
    <w:rsid w:val="00B926EA"/>
    <w:rsid w:val="00BA54DF"/>
    <w:rsid w:val="00BB239A"/>
    <w:rsid w:val="00BB46A4"/>
    <w:rsid w:val="00BB6826"/>
    <w:rsid w:val="00BE04D5"/>
    <w:rsid w:val="00BF6392"/>
    <w:rsid w:val="00BF7548"/>
    <w:rsid w:val="00BF783B"/>
    <w:rsid w:val="00C31DF5"/>
    <w:rsid w:val="00C43AB6"/>
    <w:rsid w:val="00C46099"/>
    <w:rsid w:val="00C65BD8"/>
    <w:rsid w:val="00C8014A"/>
    <w:rsid w:val="00C855C3"/>
    <w:rsid w:val="00CA15E3"/>
    <w:rsid w:val="00CA6594"/>
    <w:rsid w:val="00CC2E4A"/>
    <w:rsid w:val="00CC43E6"/>
    <w:rsid w:val="00D1105B"/>
    <w:rsid w:val="00D12803"/>
    <w:rsid w:val="00D3699D"/>
    <w:rsid w:val="00D41BA5"/>
    <w:rsid w:val="00D53E20"/>
    <w:rsid w:val="00D664DD"/>
    <w:rsid w:val="00D73233"/>
    <w:rsid w:val="00D7705C"/>
    <w:rsid w:val="00DE2127"/>
    <w:rsid w:val="00DE60FF"/>
    <w:rsid w:val="00DE7F1E"/>
    <w:rsid w:val="00DF0633"/>
    <w:rsid w:val="00DF6211"/>
    <w:rsid w:val="00E15467"/>
    <w:rsid w:val="00E230AE"/>
    <w:rsid w:val="00E27CCC"/>
    <w:rsid w:val="00E366CC"/>
    <w:rsid w:val="00E41058"/>
    <w:rsid w:val="00E61A50"/>
    <w:rsid w:val="00E65442"/>
    <w:rsid w:val="00E727E2"/>
    <w:rsid w:val="00E72C89"/>
    <w:rsid w:val="00E75BC0"/>
    <w:rsid w:val="00E86A4A"/>
    <w:rsid w:val="00EA1756"/>
    <w:rsid w:val="00F01F57"/>
    <w:rsid w:val="00F21F8C"/>
    <w:rsid w:val="00F221A1"/>
    <w:rsid w:val="00F36E79"/>
    <w:rsid w:val="00F43A46"/>
    <w:rsid w:val="00F47FFA"/>
    <w:rsid w:val="00F51459"/>
    <w:rsid w:val="00F51CD0"/>
    <w:rsid w:val="00F61B60"/>
    <w:rsid w:val="00F71E66"/>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83765128">
      <w:bodyDiv w:val="1"/>
      <w:marLeft w:val="0"/>
      <w:marRight w:val="0"/>
      <w:marTop w:val="0"/>
      <w:marBottom w:val="0"/>
      <w:divBdr>
        <w:top w:val="none" w:sz="0" w:space="0" w:color="auto"/>
        <w:left w:val="none" w:sz="0" w:space="0" w:color="auto"/>
        <w:bottom w:val="none" w:sz="0" w:space="0" w:color="auto"/>
        <w:right w:val="none" w:sz="0" w:space="0" w:color="auto"/>
      </w:divBdr>
    </w:div>
    <w:div w:id="404962064">
      <w:bodyDiv w:val="1"/>
      <w:marLeft w:val="0"/>
      <w:marRight w:val="0"/>
      <w:marTop w:val="0"/>
      <w:marBottom w:val="0"/>
      <w:divBdr>
        <w:top w:val="none" w:sz="0" w:space="0" w:color="auto"/>
        <w:left w:val="none" w:sz="0" w:space="0" w:color="auto"/>
        <w:bottom w:val="none" w:sz="0" w:space="0" w:color="auto"/>
        <w:right w:val="none" w:sz="0" w:space="0" w:color="auto"/>
      </w:divBdr>
    </w:div>
    <w:div w:id="468477399">
      <w:bodyDiv w:val="1"/>
      <w:marLeft w:val="0"/>
      <w:marRight w:val="0"/>
      <w:marTop w:val="0"/>
      <w:marBottom w:val="0"/>
      <w:divBdr>
        <w:top w:val="none" w:sz="0" w:space="0" w:color="auto"/>
        <w:left w:val="none" w:sz="0" w:space="0" w:color="auto"/>
        <w:bottom w:val="none" w:sz="0" w:space="0" w:color="auto"/>
        <w:right w:val="none" w:sz="0" w:space="0" w:color="auto"/>
      </w:divBdr>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 w:id="15590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ar" TargetMode="External"/><Relationship Id="rId13" Type="http://schemas.openxmlformats.org/officeDocument/2006/relationships/hyperlink" Target="http://www.starwars-holonet.com/holonet.php?fiche=org_eg" TargetMode="External"/><Relationship Id="rId18" Type="http://schemas.openxmlformats.org/officeDocument/2006/relationships/hyperlink" Target="http://www.starwars-holonet.com/holonet.php?fiche=planete_tatooine" TargetMode="External"/><Relationship Id="rId26" Type="http://schemas.openxmlformats.org/officeDocument/2006/relationships/hyperlink" Target="http://www.starwars-holonet.com/holonet.php?fiche=lieu_anachore" TargetMode="External"/><Relationship Id="rId3" Type="http://schemas.openxmlformats.org/officeDocument/2006/relationships/settings" Target="settings.xml"/><Relationship Id="rId21" Type="http://schemas.openxmlformats.org/officeDocument/2006/relationships/hyperlink" Target="http://www.starwars-holonet.com/holonet.php?fiche=ship_tx37" TargetMode="External"/><Relationship Id="rId34" Type="http://schemas.openxmlformats.org/officeDocument/2006/relationships/theme" Target="theme/theme1.xml"/><Relationship Id="rId7" Type="http://schemas.openxmlformats.org/officeDocument/2006/relationships/hyperlink" Target="http://www.starwars-holonet.com/holonet.php?fiche=planete_sullust" TargetMode="External"/><Relationship Id="rId12" Type="http://schemas.openxmlformats.org/officeDocument/2006/relationships/hyperlink" Target="http://www.starwars-holonet.com/holonet.php?fiche=planete_edan" TargetMode="External"/><Relationship Id="rId17" Type="http://schemas.openxmlformats.org/officeDocument/2006/relationships/hyperlink" Target="http://www.starwars-holonet.com/holonet.php?fiche=lieu_gal_be" TargetMode="External"/><Relationship Id="rId25" Type="http://schemas.openxmlformats.org/officeDocument/2006/relationships/hyperlink" Target="http://www.starwars-holonet.com/holonet.php?fiche=perso_lars_ber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tarwars-holonet.com/holonet.php?fiche=lieu_gal_core" TargetMode="External"/><Relationship Id="rId20" Type="http://schemas.openxmlformats.org/officeDocument/2006/relationships/hyperlink" Target="http://www.starwars-holonet.com/holonet.php?fiche=ship_x34" TargetMode="External"/><Relationship Id="rId29" Type="http://schemas.openxmlformats.org/officeDocument/2006/relationships/hyperlink" Target="http://www.starwars-holonet.com/holonet.php?fiche=perso_jinn_quigon" TargetMode="External"/><Relationship Id="rId1" Type="http://schemas.openxmlformats.org/officeDocument/2006/relationships/numbering" Target="numbering.xml"/><Relationship Id="rId6" Type="http://schemas.openxmlformats.org/officeDocument/2006/relationships/hyperlink" Target="http://www.starwars-holonet.com/holonet.php?fiche=org_sorosuub" TargetMode="External"/><Relationship Id="rId11" Type="http://schemas.openxmlformats.org/officeDocument/2006/relationships/hyperlink" Target="http://www.starwars-holonet.com/holonet.php?fiche=planete_naboo" TargetMode="External"/><Relationship Id="rId24" Type="http://schemas.openxmlformats.org/officeDocument/2006/relationships/hyperlink" Target="http://www.starwars-holonet.com/holonet.php?fiche=perso_lars_owen" TargetMode="External"/><Relationship Id="rId32" Type="http://schemas.openxmlformats.org/officeDocument/2006/relationships/hyperlink" Target="http://www.starwars-holonet.com/holonet.php?fiche=org_sorosuub" TargetMode="External"/><Relationship Id="rId5" Type="http://schemas.openxmlformats.org/officeDocument/2006/relationships/image" Target="media/image1.png"/><Relationship Id="rId15" Type="http://schemas.openxmlformats.org/officeDocument/2006/relationships/hyperlink" Target="http://www.starwars-holonet.com/holonet.php?fiche=event_gcg" TargetMode="External"/><Relationship Id="rId23" Type="http://schemas.openxmlformats.org/officeDocument/2006/relationships/hyperlink" Target="http://www.starwars-holonet.com/holonet.php?fiche=perso_skywalker_luke" TargetMode="External"/><Relationship Id="rId28" Type="http://schemas.openxmlformats.org/officeDocument/2006/relationships/hyperlink" Target="http://www.starwars-holonet.com/holonet.php?fiche=org_jedi" TargetMode="External"/><Relationship Id="rId10" Type="http://schemas.openxmlformats.org/officeDocument/2006/relationships/hyperlink" Target="http://www.starwars-holonet.com/holonet.php?fiche=arme_laser" TargetMode="External"/><Relationship Id="rId19" Type="http://schemas.openxmlformats.org/officeDocument/2006/relationships/hyperlink" Target="http://www.starwars-holonet.com/holonet.php?fiche=tech_repulseur" TargetMode="External"/><Relationship Id="rId31" Type="http://schemas.openxmlformats.org/officeDocument/2006/relationships/hyperlink" Target="http://www.starwars-holonet.com/holonet.php?fiche=planete_ordmantell" TargetMode="External"/><Relationship Id="rId4" Type="http://schemas.openxmlformats.org/officeDocument/2006/relationships/webSettings" Target="webSettings.xml"/><Relationship Id="rId9" Type="http://schemas.openxmlformats.org/officeDocument/2006/relationships/hyperlink" Target="http://www.starwars-holonet.com/holonet.php?fiche=lieu_galaxie" TargetMode="External"/><Relationship Id="rId14" Type="http://schemas.openxmlformats.org/officeDocument/2006/relationships/hyperlink" Target="http://www.starwars-holonet.com/holonet.php?fiche=perso_palpatine" TargetMode="External"/><Relationship Id="rId22" Type="http://schemas.openxmlformats.org/officeDocument/2006/relationships/hyperlink" Target="http://www.starwars-holonet.com/holonet.php?fiche=ship_xp38" TargetMode="External"/><Relationship Id="rId27" Type="http://schemas.openxmlformats.org/officeDocument/2006/relationships/hyperlink" Target="http://www.starwars-holonet.com/holonet.php?fiche=event_naboo" TargetMode="External"/><Relationship Id="rId30" Type="http://schemas.openxmlformats.org/officeDocument/2006/relationships/hyperlink" Target="http://www.starwars-holonet.com/holonet.php?fiche=perso_kenobi_obiwa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1901</Words>
  <Characters>10457</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47</cp:revision>
  <dcterms:created xsi:type="dcterms:W3CDTF">2010-03-25T07:32:00Z</dcterms:created>
  <dcterms:modified xsi:type="dcterms:W3CDTF">2010-10-12T09:41:00Z</dcterms:modified>
</cp:coreProperties>
</file>